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package.relationships+xml" PartName="/customXml/_rels/item1.xml.rels"/>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docProps/core.xml" Type="http://schemas.openxmlformats.org/package/2006/relationships/metadata/core-properties" Id="rId1"/><Relationship Target="docProps/app.xml" Type="http://schemas.openxmlformats.org/officeDocument/2006/relationships/extended-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w="http://schemas.openxmlformats.org/wordprocessingml/2006/main" xmlns:r="http://schemas.openxmlformats.org/officeDocument/2006/relationships" xmlns:m="http://schemas.openxmlformats.org/officeDocument/2006/math" xmlns:w15="http://schemas.microsoft.com/office/word/2012/wordml"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14="http://schemas.microsoft.com/office/word/2010/wordml" mc:Ignorable="w14 wp14">
  <!--Powered by docx4j 6.0.1 (Apache licensed)-->
  <w:body>
    <w:tbl>
      <w:tblPr>
        <w:tblW w:w="10800" w:type="dxa"/>
        <w:jc w:val="left"/>
        <w:tblInd w:w="0" w:type="dxa"/>
        <w:tblCellMar>
          <w:top w:w="55" w:type="dxa"/>
          <w:left w:w="55" w:type="dxa"/>
          <w:bottom w:w="55" w:type="dxa"/>
          <w:right w:w="55" w:type="dxa"/>
        </w:tblCellMar>
      </w:tblPr>
      <w:tblGrid>
        <w:gridCol w:w="1194"/>
        <w:gridCol w:w="9605"/>
      </w:tblGrid>
      <w:tr>
        <w:trPr/>
        <w:tc>
          <w:tcPr>
            <w:tcW w:w="1194" w:type="dxa"/>
            <w:tcBorders/>
            <w:shd w:val="clear" w:fill="auto"/>
          </w:tcPr>
          <w:p>
            <w:pPr>
              <w:pStyle w:val="Heading2"/>
              <w:rPr/>
            </w:pPr>
            <w:r>
              <w:rPr>
                <w:szCs w:val="20"/>
              </w:rPr>
              <w:t>Project: </w:t>
            </w:r>
          </w:p>
        </w:tc>
        <w:tc>
          <w:tcPr>
            <w:tcW w:w="9605" w:type="dxa"/>
            <w:tcBorders/>
            <w:shd w:val="clear" w:fill="auto"/>
          </w:tcPr>
          <w:p>
            <w:pPr>
              <w:pStyle w:val="Heading2"/>
              <w:rPr/>
            </w:pPr>
            <w:r>
              <w:rPr/>
              <w:t>Wall Mounted Toilet</w:t>
            </w:r>
          </w:p>
        </w:tc>
      </w:tr>
      <w:tr>
        <w:trPr/>
        <w:tc>
          <w:tcPr>
            <w:tcW w:w="1194" w:type="dxa"/>
            <w:tcBorders/>
            <w:shd w:val="clear" w:fill="auto"/>
          </w:tcPr>
          <w:p>
            <w:pPr>
              <w:pStyle w:val="Heading2"/>
              <w:rPr/>
            </w:pPr>
            <w:r>
              <w:rPr>
                <w:szCs w:val="20"/>
              </w:rPr>
              <w:t>Location: </w:t>
            </w:r>
          </w:p>
        </w:tc>
        <w:tc>
          <w:tcPr>
            <w:tcW w:w="9605" w:type="dxa"/>
            <w:tcBorders/>
            <w:shd w:val="clear" w:fill="auto"/>
          </w:tcPr>
          <w:p>
            <w:pPr>
              <w:pStyle w:val="Heading2"/>
              <w:rPr/>
            </w:pPr>
            <w:r>
              <w:rPr>
                <w:szCs w:val="20"/>
                <w:lang w:val="en-CA"/>
              </w:rPr>
              <w:t xml:space="preserve"> </w:t>
            </w:r>
            <w:bookmarkStart w:id="0" w:name="__DdeLink__24_3532365191"/>
            <w:r>
              <w:rPr>
                <w:szCs w:val="20"/>
                <w:lang w:val="en-CA"/>
              </w:rPr>
              <w:t/>
            </w:r>
            <w:bookmarkEnd w:id="0"/>
            <w:r>
              <w:rPr>
                <w:szCs w:val="20"/>
                <w:lang w:val="en-CA"/>
              </w:rPr>
              <w:t xml:space="preserve"> </w:t>
            </w:r>
          </w:p>
        </w:tc>
      </w:tr>
      <w:tr>
        <w:trPr/>
        <w:tc>
          <w:tcPr>
            <w:tcW w:w="1194" w:type="dxa"/>
            <w:tcBorders/>
            <w:shd w:val="clear" w:fill="auto"/>
          </w:tcPr>
          <w:p>
            <w:pPr>
              <w:pStyle w:val="Heading2"/>
              <w:rPr/>
            </w:pPr>
            <w:r>
              <w:rPr>
                <w:szCs w:val="20"/>
              </w:rPr>
              <w:t>Firm: </w:t>
            </w:r>
          </w:p>
        </w:tc>
        <w:tc>
          <w:tcPr>
            <w:tcW w:w="9605" w:type="dxa"/>
            <w:tcBorders/>
            <w:shd w:val="clear" w:fill="auto"/>
          </w:tcPr>
          <w:p>
            <w:pPr>
              <w:pStyle w:val="Heading2"/>
              <w:rPr/>
            </w:pPr>
            <w:r>
              <w:rPr>
                <w:szCs w:val="20"/>
                <w:lang w:val="en-CA"/>
              </w:rPr>
              <w:t>J F Taylor Enterprises Ltd.</w:t>
            </w:r>
          </w:p>
        </w:tc>
      </w:tr>
      <w:tr>
        <w:trPr/>
        <w:tc>
          <w:tcPr>
            <w:tcW w:w="1194" w:type="dxa"/>
            <w:tcBorders/>
            <w:shd w:val="clear" w:fill="auto"/>
          </w:tcPr>
          <w:p>
            <w:pPr>
              <w:pStyle w:val="Heading2"/>
              <w:rPr/>
            </w:pPr>
            <w:r>
              <w:rPr>
                <w:szCs w:val="20"/>
              </w:rPr>
              <w:t>Date: </w:t>
            </w:r>
          </w:p>
        </w:tc>
        <w:tc>
          <w:tcPr>
            <w:tcW w:w="9605" w:type="dxa"/>
            <w:tcBorders/>
            <w:shd w:val="clear" w:fill="auto"/>
          </w:tcPr>
          <w:p>
            <w:pPr>
              <w:pStyle w:val="Heading2"/>
              <w:rPr/>
            </w:pPr>
            <w:r>
              <w:rPr>
                <w:szCs w:val="20"/>
                <w:lang w:val="en-CA"/>
              </w:rPr>
              <w:t>2022/12/15</w:t>
            </w:r>
          </w:p>
        </w:tc>
      </w:tr>
    </w:tbl>
    <w:p>
      <w:pPr>
        <w:pStyle w:val="Normal"/>
        <w:rPr/>
      </w:pPr>
      <w:r>
        <w:rPr/>
      </w:r>
    </w:p>
    <w:tbl>
      <w:tblPr>
        <w:tblW w:w="10800" w:type="dxa"/>
        <w:jc w:val="left"/>
        <w:tblInd w:w="0" w:type="dxa"/>
        <w:tblCellMar>
          <w:top w:w="55" w:type="dxa"/>
          <w:left w:w="55" w:type="dxa"/>
          <w:bottom w:w="55" w:type="dxa"/>
          <w:right w:w="55" w:type="dxa"/>
        </w:tblCellMar>
        <w:tblLook w:firstRow="1" w:lastRow="0" w:firstColumn="1" w:lastColumn="0" w:noHBand="0" w:noVBand="1" w:val="04a0"/>
      </w:tblPr>
      <w:tblGrid>
        <w:gridCol w:w="2805"/>
        <w:gridCol w:w="7994"/>
      </w:tblGrid>
      <w:tr>
        <w:trPr/>
        <w:tc>
          <w:tcPr>
            <w:tcW w:w="2805" w:type="dxa"/>
            <w:tcBorders/>
            <w:shd w:val="clear" w:fill="auto"/>
          </w:tcPr>
          <w:p>
            <w:pPr>
              <w:pStyle w:val="Normal"/>
              <w:rPr>
                <w:b/>
                <w:bCs/>
              </w:rPr>
            </w:pPr>
            <w:r>
              <w:rPr>
                <w:b/>
                <w:bCs/>
                <w:color w:val="FF0000"/>
              </w:rPr>
              <w:t>WC-7</w:t>
            </w:r>
          </w:p>
        </w:tc>
        <w:tc>
          <w:tcPr>
            <w:tcW w:w="7994" w:type="dxa"/>
            <w:tcBorders/>
            <w:shd w:val="clear" w:fill="auto"/>
          </w:tcPr>
          <w:p>
            <w:pPr>
              <w:pStyle w:val="Heading2"/>
              <w:keepNext w:val="true"/>
              <w:keepLines/>
              <w:numPr>
                <w:ilvl w:val="0"/>
                <w:numId w:val="0"/>
              </w:numPr>
              <w:spacing w:before="40" w:after="0"/>
              <w:ind w:left="0" w:hanging="0"/>
              <w:outlineLvl w:val="1"/>
              <w:rPr/>
            </w:pPr>
            <w:r>
              <w:rPr/>
              <w:t>TOILET - WALL-HUNG</w:t>
            </w:r>
          </w:p>
        </w:tc>
      </w:tr>
      <w:tr>
        <w:trPr>
          <w:trHeight w:val="370" w:hRule="atLeast"/>
        </w:trPr>
        <w:tc>
          <w:tcPr>
            <w:tcW w:w="2805" w:type="dxa"/>
            <w:tcBorders/>
            <w:shd w:val="clear" w:fill="auto"/>
          </w:tcPr>
          <w:p>
            <w:pPr>
              <w:pStyle w:val="Normal"/>
              <w:rPr/>
            </w:pPr>
            <w:r>
              <w:rPr/>
            </w:r>
          </w:p>
        </w:tc>
        <w:tc>
          <w:tcPr>
            <w:tcW w:w="7994" w:type="dxa"/>
            <w:tcBorders/>
            <w:shd w:val="clear" w:fill="auto"/>
          </w:tcPr>
          <w:tbl>
            <w:tblPr>
              <w:tblW w:w="7884" w:type="dxa"/>
              <w:jc w:val="left"/>
              <w:tblInd w:w="0" w:type="dxa"/>
              <w:tblCellMar>
                <w:top w:w="55" w:type="dxa"/>
                <w:left w:w="55" w:type="dxa"/>
                <w:bottom w:w="55" w:type="dxa"/>
                <w:right w:w="55" w:type="dxa"/>
              </w:tblCellMar>
              <w:tblLook w:firstRow="1" w:lastRow="0" w:firstColumn="1" w:lastColumn="0" w:noHBand="0" w:noVBand="1" w:val="04a0"/>
            </w:tblPr>
            <w:tblGrid>
              <w:gridCol w:w="7884"/>
            </w:tblGrid>
            <w:tr>
              <w:trPr>
                <w:trHeight w:val="314" w:hRule="atLeast"/>
              </w:trPr>
              <w:tc>
                <w:tcPr>
                  <w:tcW w:w="7884" w:type="dxa"/>
                  <w:tcBorders/>
                  <w:shd w:val="clear" w:fill="auto"/>
                </w:tcPr>
                <w:p>
                  <w:pPr>
                    <w:pStyle w:val="Heading2"/>
                    <w:keepNext w:val="true"/>
                    <w:keepLines/>
                    <w:numPr>
                      <w:ilvl w:val="0"/>
                      <w:numId w:val="0"/>
                    </w:numPr>
                    <w:spacing w:before="40" w:after="0"/>
                    <w:ind w:left="0" w:hanging="0"/>
                    <w:outlineLvl w:val="1"/>
                    <w:rPr/>
                  </w:pPr>
                  <w:r>
                    <w:rPr/>
                    <w:t xml:space="preserve">American Standard 2882107.020 7381740-200.0020A Toilet </w:t>
                  </w:r>
                  <w:r>
                    <w:rPr>
                      <w:b w:val="false"/>
                      <w:bCs/>
                    </w:rPr>
                    <w:t> - GLENWALL®, Tank type Toilet, Wall-hung with wall outlet, High Efficiency HET 4.8 LPF (1.28 GPF), White finish Vitreous china, EverClean® antimicrobial surface, Elongated bowl,  VorMax™ powerful jet flush action, Manual, Polished chrome left-hand trip lever (7381741-200.0020A), Tank not lined, Without tank cover locking device, Gravity-assisted flush, Dual injection flush valves, Tank coupling components, 52 mm (2-1/16") trapway, CleanCurve™ rim eliminates rim area where dirt and buildup hide, Creates 50% less noise than pressure-assist technology toilets, Toilet seat not included, 452 mm (17-13/16") wide, 749 mm (29-1/2") from finished wall, 833 mm (32-13/16") high
 Compliances: ASME A112.19.2 compliant, CSA B45.1 compliant, EPA WaterSense® compliant.</w:t>
                  </w:r>
                </w:p>
                <w:p>
                  <w:pPr>
                    <w:pStyle w:val="Heading2"/>
                    <w:keepNext w:val="true"/>
                    <w:keepLines/>
                    <w:numPr>
                      <w:ilvl w:val="0"/>
                      <w:numId w:val="0"/>
                    </w:numPr>
                    <w:spacing w:before="40" w:after="0"/>
                    <w:ind w:left="0" w:hanging="0"/>
                    <w:outlineLvl w:val="1"/>
                    <w:rPr/>
                  </w:pPr>
                  <w:r>
                    <w:rPr/>
                    <w:t xml:space="preserve">Centoco 820STSFE-001 Seat </w:t>
                  </w:r>
                  <w:r>
                    <w:rPr>
                      <w:b w:val="false"/>
                      <w:bCs/>
                    </w:rPr>
                    <w:t> - FAST-N-LOCK, For elongated bowl, Open front, Heavy duty, For commercial applications, Polypropylene, Toilet seat, With seat cover, Plastic commercial check hinges, and Stainless steel hinge pin, Specified in White finish, FAST-N-LOCK mounting system takes the guess work out when tightening the hardware. The specially designed fasteners in click" when the appropriate torque is reached. The bolt and nut material shall be stainless steel, Dimensions:25 mm (1") high, 470 mm (18-1/2") long, 362 mm (14-1/4") wide</w:t>
                  </w:r>
                </w:p>
                <w:p>
                  <w:pPr>
                    <w:pStyle w:val="Heading2"/>
                    <w:keepNext w:val="true"/>
                    <w:keepLines/>
                    <w:numPr>
                      <w:ilvl w:val="0"/>
                      <w:numId w:val="0"/>
                    </w:numPr>
                    <w:spacing w:before="40" w:after="0"/>
                    <w:ind w:left="0" w:hanging="0"/>
                    <w:outlineLvl w:val="1"/>
                    <w:rPr/>
                  </w:pPr>
                  <w:r>
                    <w:rPr/>
                    <w:t xml:space="preserve">Jay R. Smith 0210L Carrier </w:t>
                  </w:r>
                  <w:r>
                    <w:rPr>
                      <w:b w:val="false"/>
                      <w:bCs/>
                    </w:rPr>
                    <w:t> - CAULK left hand, ADJUSTABLE FIXTURE FOR SIPHON jet WATER CLOSETS - SHALLOW ROUGH-IN TYPE</w:t>
                  </w:r>
                </w:p>
              </w:tc>
            </w:tr>
          </w:tbl>
          <w:p>
            <w:pPr>
              <w:pStyle w:val="Normal"/>
              <w:rPr>
                <w:rFonts w:ascii="Liberation Serif" w:hAnsi="Liberation Serif"/>
                <w:color w:val="000000"/>
                <w:sz w:val="24"/>
              </w:rPr>
            </w:pPr>
            <w:r>
              <w:rPr>
                <w:rFonts w:ascii="Liberation Serif" w:hAnsi="Liberation Serif"/>
                <w:color w:val="000000"/>
                <w:sz w:val="24"/>
              </w:rPr>
            </w:r>
          </w:p>
        </w:tc>
      </w:tr>
    </w:tbl>
    <w:p>
      <w:pPr>
        <w:pStyle w:val="Normal"/>
        <w:rPr/>
      </w:pPr>
      <w:r>
        <w:rPr/>
      </w:r>
    </w:p>
    <w:tbl>
      <w:tblPr>
        <w:tblW w:w="10800" w:type="dxa"/>
        <w:jc w:val="left"/>
        <w:tblInd w:w="0" w:type="dxa"/>
        <w:tblCellMar>
          <w:top w:w="55" w:type="dxa"/>
          <w:left w:w="55" w:type="dxa"/>
          <w:bottom w:w="55" w:type="dxa"/>
          <w:right w:w="55" w:type="dxa"/>
        </w:tblCellMar>
        <w:tblLook w:firstRow="1" w:lastRow="0" w:firstColumn="1" w:lastColumn="0" w:noHBand="0" w:noVBand="1" w:val="04a0"/>
      </w:tblPr>
      <w:tblGrid>
        <w:gridCol w:w="2805"/>
        <w:gridCol w:w="7994"/>
      </w:tblGrid>
      <w:tr>
        <w:trPr/>
        <w:tc>
          <w:tcPr>
            <w:tcW w:w="2805" w:type="dxa"/>
            <w:tcBorders/>
            <w:shd w:val="clear" w:fill="auto"/>
          </w:tcPr>
          <w:p>
            <w:pPr>
              <w:pStyle w:val="Normal"/>
              <w:rPr>
                <w:b/>
                <w:bCs/>
              </w:rPr>
            </w:pPr>
            <w:r>
              <w:rPr>
                <w:b/>
                <w:bCs/>
                <w:color w:val="FF0000"/>
              </w:rPr>
              <w:t>WC-8</w:t>
            </w:r>
          </w:p>
        </w:tc>
        <w:tc>
          <w:tcPr>
            <w:tcW w:w="7994" w:type="dxa"/>
            <w:tcBorders/>
            <w:shd w:val="clear" w:fill="auto"/>
          </w:tcPr>
          <w:p>
            <w:pPr>
              <w:pStyle w:val="Heading2"/>
              <w:keepNext w:val="true"/>
              <w:keepLines/>
              <w:numPr>
                <w:ilvl w:val="0"/>
                <w:numId w:val="0"/>
              </w:numPr>
              <w:spacing w:before="40" w:after="0"/>
              <w:ind w:left="0" w:hanging="0"/>
              <w:outlineLvl w:val="1"/>
              <w:rPr/>
            </w:pPr>
            <w:r>
              <w:rPr/>
              <w:t>TOILET - WALL-HUNG</w:t>
            </w:r>
          </w:p>
        </w:tc>
      </w:tr>
      <w:tr>
        <w:trPr>
          <w:trHeight w:val="370" w:hRule="atLeast"/>
        </w:trPr>
        <w:tc>
          <w:tcPr>
            <w:tcW w:w="2805" w:type="dxa"/>
            <w:tcBorders/>
            <w:shd w:val="clear" w:fill="auto"/>
          </w:tcPr>
          <w:p>
            <w:pPr>
              <w:pStyle w:val="Normal"/>
              <w:rPr/>
            </w:pPr>
            <w:r>
              <w:rPr/>
            </w:r>
          </w:p>
        </w:tc>
        <w:tc>
          <w:tcPr>
            <w:tcW w:w="7994" w:type="dxa"/>
            <w:tcBorders/>
            <w:shd w:val="clear" w:fill="auto"/>
          </w:tcPr>
          <w:tbl>
            <w:tblPr>
              <w:tblW w:w="7884" w:type="dxa"/>
              <w:jc w:val="left"/>
              <w:tblInd w:w="0" w:type="dxa"/>
              <w:tblCellMar>
                <w:top w:w="55" w:type="dxa"/>
                <w:left w:w="55" w:type="dxa"/>
                <w:bottom w:w="55" w:type="dxa"/>
                <w:right w:w="55" w:type="dxa"/>
              </w:tblCellMar>
              <w:tblLook w:firstRow="1" w:lastRow="0" w:firstColumn="1" w:lastColumn="0" w:noHBand="0" w:noVBand="1" w:val="04a0"/>
            </w:tblPr>
            <w:tblGrid>
              <w:gridCol w:w="7884"/>
            </w:tblGrid>
            <w:tr>
              <w:trPr>
                <w:trHeight w:val="314" w:hRule="atLeast"/>
              </w:trPr>
              <w:tc>
                <w:tcPr>
                  <w:tcW w:w="7884" w:type="dxa"/>
                  <w:tcBorders/>
                  <w:shd w:val="clear" w:fill="auto"/>
                </w:tcPr>
                <w:p>
                  <w:pPr>
                    <w:pStyle w:val="Heading2"/>
                    <w:keepNext w:val="true"/>
                    <w:keepLines/>
                    <w:numPr>
                      <w:ilvl w:val="0"/>
                      <w:numId w:val="0"/>
                    </w:numPr>
                    <w:spacing w:before="40" w:after="0"/>
                    <w:ind w:left="0" w:hanging="0"/>
                    <w:outlineLvl w:val="1"/>
                    <w:rPr/>
                  </w:pPr>
                  <w:r>
                    <w:rPr/>
                    <w:t xml:space="preserve">American Standard 3351101.020 Toilet </w:t>
                  </w:r>
                  <w:r>
                    <w:rPr>
                      <w:b w:val="false"/>
                      <w:bCs/>
                    </w:rPr>
                    <w:t> - AFWALL® MILLENNIUM™ FloWise®,  Toilet, Wall-hung with wall outlet, Toilet operates in the range of 4.2 to 6.0 LPF (1.1 - 1.6 GPF), White finish Vitreous china, EverClean® antimicrobial surface, Elongated bowl,  Concealed trapway design, Direct-fed siphon jet flush action, 38 mm (1-1/2") top spud, Flush valve by others, 254 x 305 mm (10" x 12") water surface area, Fully-glazed 54 mm (2-1/8") trapway, Static load rating of 454 kg (1000 lb), this product is not recommended for bariatric use, Condensation channel, Toilet seat not included, 356 mm (14") wide, 660 mm (26") from finished wall, 
 Compliances: ASME A112.19.2 compliant, CSA B45.1 compliant.</w:t>
                  </w:r>
                </w:p>
                <w:p>
                  <w:pPr>
                    <w:pStyle w:val="Heading2"/>
                    <w:keepNext w:val="true"/>
                    <w:keepLines/>
                    <w:numPr>
                      <w:ilvl w:val="0"/>
                      <w:numId w:val="0"/>
                    </w:numPr>
                    <w:spacing w:before="40" w:after="0"/>
                    <w:ind w:left="0" w:hanging="0"/>
                    <w:outlineLvl w:val="1"/>
                    <w:rPr/>
                  </w:pPr>
                  <w:r>
                    <w:rPr/>
                    <w:t xml:space="preserve">Centoco 1500STSCCFE-001 Seat </w:t>
                  </w:r>
                  <w:r>
                    <w:rPr>
                      <w:b w:val="false"/>
                      <w:bCs/>
                    </w:rPr>
                    <w:t> - FAST-N-LOCK, For elongated bowl, Open front, Heavy duty, For commercial applications, Polypropylene, Toilet seat, Less seat cover, Plastic commercial check hinges, and Stainless steel hinge pin, Specified in White finish, FAST-N-LOCK mounting system takes the guess work out when tightening the hardware. The specially designed fasteners in click" when the appropriate torque is reached. The bolt and nut material shall be stainless steel, Dimensions:32 mm (1-1/4") high, 473 mm (18-5/8") long, 368 mm (14-1/2") wide</w:t>
                  </w:r>
                </w:p>
                <w:p>
                  <w:pPr>
                    <w:pStyle w:val="Heading2"/>
                    <w:keepNext w:val="true"/>
                    <w:keepLines/>
                    <w:numPr>
                      <w:ilvl w:val="0"/>
                      <w:numId w:val="0"/>
                    </w:numPr>
                    <w:spacing w:before="40" w:after="0"/>
                    <w:ind w:left="0" w:hanging="0"/>
                    <w:outlineLvl w:val="1"/>
                    <w:rPr/>
                  </w:pPr>
                  <w:r>
                    <w:rPr/>
                    <w:t xml:space="preserve">Sloan SL-ROYAL 111-1.28 Flush Valve </w:t>
                  </w:r>
                  <w:r>
                    <w:rPr>
                      <w:b w:val="false"/>
                      <w:bCs/>
                    </w:rPr>
                    <w:t> - ROYAL® Manual Exposed Water closet flushometer, High Efficiency 4.8 LPF (1.28 GPF), 38 mm (1-1/2") spud coupling For top spud toilet, constructed from Semi-red brass, Polished chrome finish, Chloramine resistant PERMEX® synthetic rubber diaphragm, Metal oscillating handle with triple seal handle packing, Flush tube for 292 mm (11-1/2") rough-in, Adjustable tailpiece, 25 mm (1") I.P.S. screwdriver Bak-Chek® angle control stop with free spinning vandal-resistant stop cap, Dual-filtered fixed bypass, Sweat solder adapter kit with cover tube, High back pressure vacuum breaker, lnlet located right of valve, 25 mm (1") supply pipe, Cast wall flange with set screw, Non-hold-open, no external volume adjustment, fixed volume accuracy is controlled by CID™ technology, 103 - 552 kPa (15 - 80 PSI) operating water pressure, Compliances: Requires less than 5 pounds of force to activate (push button), cUPC compliant.</w:t>
                  </w:r>
                </w:p>
                <w:p>
                  <w:pPr>
                    <w:pStyle w:val="Heading2"/>
                    <w:keepNext w:val="true"/>
                    <w:keepLines/>
                    <w:numPr>
                      <w:ilvl w:val="0"/>
                      <w:numId w:val="0"/>
                    </w:numPr>
                    <w:spacing w:before="40" w:after="0"/>
                    <w:ind w:left="0" w:hanging="0"/>
                    <w:outlineLvl w:val="1"/>
                    <w:rPr/>
                  </w:pPr>
                  <w:r>
                    <w:rPr/>
                    <w:t xml:space="preserve">Jay R. Smith 0210L Carrier </w:t>
                  </w:r>
                  <w:r>
                    <w:rPr>
                      <w:b w:val="false"/>
                      <w:bCs/>
                    </w:rPr>
                    <w:t> - CAULK left hand, ADJUSTABLE FIXTURE FOR SIPHON jet WATER CLOSETS - SHALLOW ROUGH-IN TYPE</w:t>
                  </w:r>
                </w:p>
              </w:tc>
            </w:tr>
          </w:tbl>
          <w:p>
            <w:pPr>
              <w:pStyle w:val="Normal"/>
              <w:rPr>
                <w:rFonts w:ascii="Liberation Serif" w:hAnsi="Liberation Serif"/>
                <w:color w:val="000000"/>
                <w:sz w:val="24"/>
              </w:rPr>
            </w:pPr>
            <w:r>
              <w:rPr>
                <w:rFonts w:ascii="Liberation Serif" w:hAnsi="Liberation Serif"/>
                <w:color w:val="000000"/>
                <w:sz w:val="24"/>
              </w:rPr>
            </w:r>
          </w:p>
        </w:tc>
      </w:tr>
    </w:tbl>
    <w:p>
      <w:pPr>
        <w:pStyle w:val="Normal"/>
        <w:rPr/>
      </w:pPr>
      <w:r>
        <w:rPr/>
      </w:r>
    </w:p>
    <w:tbl>
      <w:tblPr>
        <w:tblW w:w="10800" w:type="dxa"/>
        <w:jc w:val="left"/>
        <w:tblInd w:w="0" w:type="dxa"/>
        <w:tblCellMar>
          <w:top w:w="55" w:type="dxa"/>
          <w:left w:w="55" w:type="dxa"/>
          <w:bottom w:w="55" w:type="dxa"/>
          <w:right w:w="55" w:type="dxa"/>
        </w:tblCellMar>
        <w:tblLook w:firstRow="1" w:lastRow="0" w:firstColumn="1" w:lastColumn="0" w:noHBand="0" w:noVBand="1" w:val="04a0"/>
      </w:tblPr>
      <w:tblGrid>
        <w:gridCol w:w="2805"/>
        <w:gridCol w:w="7994"/>
      </w:tblGrid>
      <w:tr>
        <w:trPr/>
        <w:tc>
          <w:tcPr>
            <w:tcW w:w="2805" w:type="dxa"/>
            <w:tcBorders/>
            <w:shd w:val="clear" w:fill="auto"/>
          </w:tcPr>
          <w:p>
            <w:pPr>
              <w:pStyle w:val="Normal"/>
              <w:rPr>
                <w:b/>
                <w:bCs/>
              </w:rPr>
            </w:pPr>
            <w:r>
              <w:rPr>
                <w:b/>
                <w:bCs/>
                <w:color w:val="FF0000"/>
              </w:rPr>
              <w:t>WC-9</w:t>
            </w:r>
          </w:p>
        </w:tc>
        <w:tc>
          <w:tcPr>
            <w:tcW w:w="7994" w:type="dxa"/>
            <w:tcBorders/>
            <w:shd w:val="clear" w:fill="auto"/>
          </w:tcPr>
          <w:p>
            <w:pPr>
              <w:pStyle w:val="Heading2"/>
              <w:keepNext w:val="true"/>
              <w:keepLines/>
              <w:numPr>
                <w:ilvl w:val="0"/>
                <w:numId w:val="0"/>
              </w:numPr>
              <w:spacing w:before="40" w:after="0"/>
              <w:ind w:left="0" w:hanging="0"/>
              <w:outlineLvl w:val="1"/>
              <w:rPr/>
            </w:pPr>
            <w:r>
              <w:rPr/>
              <w:t>TOILET - WALL-HUNG</w:t>
            </w:r>
          </w:p>
        </w:tc>
      </w:tr>
      <w:tr>
        <w:trPr>
          <w:trHeight w:val="370" w:hRule="atLeast"/>
        </w:trPr>
        <w:tc>
          <w:tcPr>
            <w:tcW w:w="2805" w:type="dxa"/>
            <w:tcBorders/>
            <w:shd w:val="clear" w:fill="auto"/>
          </w:tcPr>
          <w:p>
            <w:pPr>
              <w:pStyle w:val="Normal"/>
              <w:rPr/>
            </w:pPr>
            <w:r>
              <w:rPr/>
            </w:r>
          </w:p>
        </w:tc>
        <w:tc>
          <w:tcPr>
            <w:tcW w:w="7994" w:type="dxa"/>
            <w:tcBorders/>
            <w:shd w:val="clear" w:fill="auto"/>
          </w:tcPr>
          <w:tbl>
            <w:tblPr>
              <w:tblW w:w="7884" w:type="dxa"/>
              <w:jc w:val="left"/>
              <w:tblInd w:w="0" w:type="dxa"/>
              <w:tblCellMar>
                <w:top w:w="55" w:type="dxa"/>
                <w:left w:w="55" w:type="dxa"/>
                <w:bottom w:w="55" w:type="dxa"/>
                <w:right w:w="55" w:type="dxa"/>
              </w:tblCellMar>
              <w:tblLook w:firstRow="1" w:lastRow="0" w:firstColumn="1" w:lastColumn="0" w:noHBand="0" w:noVBand="1" w:val="04a0"/>
            </w:tblPr>
            <w:tblGrid>
              <w:gridCol w:w="7884"/>
            </w:tblGrid>
            <w:tr>
              <w:trPr>
                <w:trHeight w:val="314" w:hRule="atLeast"/>
              </w:trPr>
              <w:tc>
                <w:tcPr>
                  <w:tcW w:w="7884" w:type="dxa"/>
                  <w:tcBorders/>
                  <w:shd w:val="clear" w:fill="auto"/>
                </w:tcPr>
                <w:p>
                  <w:pPr>
                    <w:pStyle w:val="Heading2"/>
                    <w:keepNext w:val="true"/>
                    <w:keepLines/>
                    <w:numPr>
                      <w:ilvl w:val="0"/>
                      <w:numId w:val="0"/>
                    </w:numPr>
                    <w:spacing w:before="40" w:after="0"/>
                    <w:ind w:left="0" w:hanging="0"/>
                    <w:outlineLvl w:val="1"/>
                    <w:rPr/>
                  </w:pPr>
                  <w:r>
                    <w:rPr/>
                    <w:t xml:space="preserve">American Standard 3351101.020 Toilet </w:t>
                  </w:r>
                  <w:r>
                    <w:rPr>
                      <w:b w:val="false"/>
                      <w:bCs/>
                    </w:rPr>
                    <w:t> - AFWALL® MILLENNIUM™ FloWise®,  Toilet, Wall-hung with wall outlet, Toilet operates in the range of 4.2 to 6.0 LPF (1.1 - 1.6 GPF), White finish Vitreous china, EverClean® antimicrobial surface, Elongated bowl,  Concealed trapway design, Direct-fed siphon jet flush action, 38 mm (1-1/2") top spud, Flush valve by others, 254 x 305 mm (10" x 12") water surface area, Fully-glazed 54 mm (2-1/8") trapway, Static load rating of 454 kg (1000 lb), this product is not recommended for bariatric use, Condensation channel, Toilet seat not included, 356 mm (14") wide, 660 mm (26") from finished wall, 
 Compliances: ASME A112.19.2 compliant, CSA B45.1 compliant.</w:t>
                  </w:r>
                </w:p>
                <w:p>
                  <w:pPr>
                    <w:pStyle w:val="Heading2"/>
                    <w:keepNext w:val="true"/>
                    <w:keepLines/>
                    <w:numPr>
                      <w:ilvl w:val="0"/>
                      <w:numId w:val="0"/>
                    </w:numPr>
                    <w:spacing w:before="40" w:after="0"/>
                    <w:ind w:left="0" w:hanging="0"/>
                    <w:outlineLvl w:val="1"/>
                    <w:rPr/>
                  </w:pPr>
                  <w:r>
                    <w:rPr/>
                    <w:t xml:space="preserve">Centoco 1500STSCCFE-001 Seat </w:t>
                  </w:r>
                  <w:r>
                    <w:rPr>
                      <w:b w:val="false"/>
                      <w:bCs/>
                    </w:rPr>
                    <w:t> - FAST-N-LOCK, For elongated bowl, Open front, Heavy duty, For commercial applications, Polypropylene, Toilet seat, Less seat cover, Plastic commercial check hinges, and Stainless steel hinge pin, Specified in White finish, FAST-N-LOCK mounting system takes the guess work out when tightening the hardware. The specially designed fasteners in click" when the appropriate torque is reached. The bolt and nut material shall be stainless steel, Dimensions:32 mm (1-1/4") high, 473 mm (18-5/8") long, 368 mm (14-1/2") wide</w:t>
                  </w:r>
                </w:p>
                <w:p>
                  <w:pPr>
                    <w:pStyle w:val="Heading2"/>
                    <w:keepNext w:val="true"/>
                    <w:keepLines/>
                    <w:numPr>
                      <w:ilvl w:val="0"/>
                      <w:numId w:val="0"/>
                    </w:numPr>
                    <w:spacing w:before="40" w:after="0"/>
                    <w:ind w:left="0" w:hanging="0"/>
                    <w:outlineLvl w:val="1"/>
                    <w:rPr/>
                  </w:pPr>
                  <w:r>
                    <w:rPr/>
                    <w:t xml:space="preserve">Sloan SL-ROYAL 111-1.28-ESS Flush Valve </w:t>
                  </w:r>
                  <w:r>
                    <w:rPr>
                      <w:b w:val="false"/>
                      <w:bCs/>
                    </w:rPr>
                    <w:t> - ROYAL® Automatic no-touch Exposed Water closet flushometer, High Efficiency 4.8 LPF (1.28 GPF), 38 mm (1-1/2") spud coupling For top spud toilet, Hardwired, constructed from Semi-red brass, Polished chrome finish, Chloramine resistant PERMEX® synthetic rubber diaphragm, OPTIMA® EL-1500 self-adaptive infrared sensor, Sensor located on die cast sensor plate with no visible fasteners (for 2-gang electrical box), Courtesy Flush® electrical override button, Flush tube for 292 mm (11-1/2") rough-in, Adjustable tailpiece, 25 mm (1") I.P.S. screwdriver Bak-Chek® angle control stop with free spinning vandal-resistant stop cap, Dual-filtered fixed bypass, Sweat solder adapter kit with cover tube, High back pressure vacuum breaker, 25 mm (1") supply pipe, Cast wall flange with set screw, Non-hold-open, no external volume adjustment, fixed volume accuracy is controlled by CID™ technology, 24 VAC input/output, With indicator light, Requires transformers 0345154 or 0345999, 103 - 552 kPa (15 - 80 PSI) operating water pressure, Compliances: cUPC compliant.</w:t>
                  </w:r>
                </w:p>
                <w:p>
                  <w:pPr>
                    <w:pStyle w:val="Heading2"/>
                    <w:keepNext w:val="true"/>
                    <w:keepLines/>
                    <w:numPr>
                      <w:ilvl w:val="0"/>
                      <w:numId w:val="0"/>
                    </w:numPr>
                    <w:spacing w:before="40" w:after="0"/>
                    <w:ind w:left="0" w:hanging="0"/>
                    <w:outlineLvl w:val="1"/>
                    <w:rPr/>
                  </w:pPr>
                  <w:r>
                    <w:rPr/>
                    <w:t xml:space="preserve">Sloan SL-EL-154 Faucet and Flush Valve Power Kit </w:t>
                  </w:r>
                  <w:r>
                    <w:rPr>
                      <w:b w:val="false"/>
                      <w:bCs/>
                    </w:rPr>
                    <w:t> - For flush valve</w:t>
                  </w:r>
                </w:p>
                <w:p>
                  <w:pPr>
                    <w:pStyle w:val="Heading2"/>
                    <w:keepNext w:val="true"/>
                    <w:keepLines/>
                    <w:numPr>
                      <w:ilvl w:val="0"/>
                      <w:numId w:val="0"/>
                    </w:numPr>
                    <w:spacing w:before="40" w:after="0"/>
                    <w:ind w:left="0" w:hanging="0"/>
                    <w:outlineLvl w:val="1"/>
                    <w:rPr/>
                  </w:pPr>
                  <w:r>
                    <w:rPr/>
                    <w:t xml:space="preserve">Jay R. Smith 0210L Carrier </w:t>
                  </w:r>
                  <w:r>
                    <w:rPr>
                      <w:b w:val="false"/>
                      <w:bCs/>
                    </w:rPr>
                    <w:t> - CAULK left hand, ADJUSTABLE FIXTURE FOR SIPHON jet WATER CLOSETS - SHALLOW ROUGH-IN TYPE</w:t>
                  </w:r>
                </w:p>
              </w:tc>
            </w:tr>
          </w:tbl>
          <w:p>
            <w:pPr>
              <w:pStyle w:val="Normal"/>
              <w:rPr>
                <w:rFonts w:ascii="Liberation Serif" w:hAnsi="Liberation Serif"/>
                <w:color w:val="000000"/>
                <w:sz w:val="24"/>
              </w:rPr>
            </w:pPr>
            <w:r>
              <w:rPr>
                <w:rFonts w:ascii="Liberation Serif" w:hAnsi="Liberation Serif"/>
                <w:color w:val="000000"/>
                <w:sz w:val="24"/>
              </w:rPr>
            </w:r>
          </w:p>
        </w:tc>
      </w:tr>
    </w:tbl>
    <w:p>
      <w:pPr>
        <w:pStyle w:val="Normal"/>
        <w:rPr/>
      </w:pPr>
      <w:r>
        <w:rPr/>
      </w:r>
    </w:p>
    <w:tbl>
      <w:tblPr>
        <w:tblW w:w="10800" w:type="dxa"/>
        <w:jc w:val="left"/>
        <w:tblInd w:w="0" w:type="dxa"/>
        <w:tblCellMar>
          <w:top w:w="55" w:type="dxa"/>
          <w:left w:w="55" w:type="dxa"/>
          <w:bottom w:w="55" w:type="dxa"/>
          <w:right w:w="55" w:type="dxa"/>
        </w:tblCellMar>
        <w:tblLook w:firstRow="1" w:lastRow="0" w:firstColumn="1" w:lastColumn="0" w:noHBand="0" w:noVBand="1" w:val="04a0"/>
      </w:tblPr>
      <w:tblGrid>
        <w:gridCol w:w="2805"/>
        <w:gridCol w:w="7994"/>
      </w:tblGrid>
      <w:tr>
        <w:trPr/>
        <w:tc>
          <w:tcPr>
            <w:tcW w:w="2805" w:type="dxa"/>
            <w:tcBorders/>
            <w:shd w:val="clear" w:fill="auto"/>
          </w:tcPr>
          <w:p>
            <w:pPr>
              <w:pStyle w:val="Normal"/>
              <w:rPr>
                <w:b/>
                <w:bCs/>
              </w:rPr>
            </w:pPr>
            <w:r>
              <w:rPr>
                <w:b/>
                <w:bCs/>
                <w:color w:val="FF0000"/>
              </w:rPr>
              <w:t>WC-10</w:t>
            </w:r>
          </w:p>
        </w:tc>
        <w:tc>
          <w:tcPr>
            <w:tcW w:w="7994" w:type="dxa"/>
            <w:tcBorders/>
            <w:shd w:val="clear" w:fill="auto"/>
          </w:tcPr>
          <w:p>
            <w:pPr>
              <w:pStyle w:val="Heading2"/>
              <w:keepNext w:val="true"/>
              <w:keepLines/>
              <w:numPr>
                <w:ilvl w:val="0"/>
                <w:numId w:val="0"/>
              </w:numPr>
              <w:spacing w:before="40" w:after="0"/>
              <w:ind w:left="0" w:hanging="0"/>
              <w:outlineLvl w:val="1"/>
              <w:rPr/>
            </w:pPr>
            <w:r>
              <w:rPr/>
              <w:t>TOILET - WALL-HUNG</w:t>
            </w:r>
          </w:p>
        </w:tc>
      </w:tr>
      <w:tr>
        <w:trPr>
          <w:trHeight w:val="370" w:hRule="atLeast"/>
        </w:trPr>
        <w:tc>
          <w:tcPr>
            <w:tcW w:w="2805" w:type="dxa"/>
            <w:tcBorders/>
            <w:shd w:val="clear" w:fill="auto"/>
          </w:tcPr>
          <w:p>
            <w:pPr>
              <w:pStyle w:val="Normal"/>
              <w:rPr/>
            </w:pPr>
            <w:r>
              <w:rPr/>
            </w:r>
          </w:p>
        </w:tc>
        <w:tc>
          <w:tcPr>
            <w:tcW w:w="7994" w:type="dxa"/>
            <w:tcBorders/>
            <w:shd w:val="clear" w:fill="auto"/>
          </w:tcPr>
          <w:tbl>
            <w:tblPr>
              <w:tblW w:w="7884" w:type="dxa"/>
              <w:jc w:val="left"/>
              <w:tblInd w:w="0" w:type="dxa"/>
              <w:tblCellMar>
                <w:top w:w="55" w:type="dxa"/>
                <w:left w:w="55" w:type="dxa"/>
                <w:bottom w:w="55" w:type="dxa"/>
                <w:right w:w="55" w:type="dxa"/>
              </w:tblCellMar>
              <w:tblLook w:firstRow="1" w:lastRow="0" w:firstColumn="1" w:lastColumn="0" w:noHBand="0" w:noVBand="1" w:val="04a0"/>
            </w:tblPr>
            <w:tblGrid>
              <w:gridCol w:w="7884"/>
            </w:tblGrid>
            <w:tr>
              <w:trPr>
                <w:trHeight w:val="314" w:hRule="atLeast"/>
              </w:trPr>
              <w:tc>
                <w:tcPr>
                  <w:tcW w:w="7884" w:type="dxa"/>
                  <w:tcBorders/>
                  <w:shd w:val="clear" w:fill="auto"/>
                </w:tcPr>
                <w:p>
                  <w:pPr>
                    <w:pStyle w:val="Heading2"/>
                    <w:keepNext w:val="true"/>
                    <w:keepLines/>
                    <w:numPr>
                      <w:ilvl w:val="0"/>
                      <w:numId w:val="0"/>
                    </w:numPr>
                    <w:spacing w:before="40" w:after="0"/>
                    <w:ind w:left="0" w:hanging="0"/>
                    <w:outlineLvl w:val="1"/>
                    <w:rPr/>
                  </w:pPr>
                  <w:r>
                    <w:rPr/>
                    <w:t xml:space="preserve">American Standard 3353101.020 Toilet </w:t>
                  </w:r>
                  <w:r>
                    <w:rPr>
                      <w:b w:val="false"/>
                      <w:bCs/>
                    </w:rPr>
                    <w:t> - AFWALL® MILLENNIUM™ FloWise®,  Toilet, Wall-hung with wall outlet, Toilet operates in the range of 4.2 to 6.0 LPF (1.1 - 1.6 GPF), White finish Vitreous china, EverClean® antimicrobial surface, Elongated bowl,  Concealed trapway design, Direct-fed siphon jet flush action, 38 mm (1-1/2") back spud, Flush valve by others, 254 x 305 mm (10" x 12") water surface area, Fully-glazed 54 mm (2-1/8") trapway, Static load rating of 454 kg (1000 lb), this product is not recommended for bariatric use, Condensation channel, Toilet seat not included, 356 mm (14") wide, 660 mm (26") from finished wall, 
 Compliances: ASME A112.19.2 compliant, CSA B45.1 compliant.</w:t>
                  </w:r>
                </w:p>
                <w:p>
                  <w:pPr>
                    <w:pStyle w:val="Heading2"/>
                    <w:keepNext w:val="true"/>
                    <w:keepLines/>
                    <w:numPr>
                      <w:ilvl w:val="0"/>
                      <w:numId w:val="0"/>
                    </w:numPr>
                    <w:spacing w:before="40" w:after="0"/>
                    <w:ind w:left="0" w:hanging="0"/>
                    <w:outlineLvl w:val="1"/>
                    <w:rPr/>
                  </w:pPr>
                  <w:r>
                    <w:rPr/>
                    <w:t xml:space="preserve">Centoco 1500STSCCFE-001 Seat </w:t>
                  </w:r>
                  <w:r>
                    <w:rPr>
                      <w:b w:val="false"/>
                      <w:bCs/>
                    </w:rPr>
                    <w:t> - FAST-N-LOCK, For elongated bowl, Open front, Heavy duty, For commercial applications, Polypropylene, Toilet seat, Less seat cover, Plastic commercial check hinges, and Stainless steel hinge pin, Specified in White finish, FAST-N-LOCK mounting system takes the guess work out when tightening the hardware. The specially designed fasteners in click" when the appropriate torque is reached. The bolt and nut material shall be stainless steel, Dimensions:32 mm (1-1/4") high, 473 mm (18-5/8") long, 368 mm (14-1/2") wide</w:t>
                  </w:r>
                </w:p>
                <w:p>
                  <w:pPr>
                    <w:pStyle w:val="Heading2"/>
                    <w:keepNext w:val="true"/>
                    <w:keepLines/>
                    <w:numPr>
                      <w:ilvl w:val="0"/>
                      <w:numId w:val="0"/>
                    </w:numPr>
                    <w:spacing w:before="40" w:after="0"/>
                    <w:ind w:left="0" w:hanging="0"/>
                    <w:outlineLvl w:val="1"/>
                    <w:rPr/>
                  </w:pPr>
                  <w:r>
                    <w:rPr/>
                    <w:t xml:space="preserve">Sloan SL-ROYAL 140-1.28-WB-ESS Flush Valve </w:t>
                  </w:r>
                  <w:r>
                    <w:rPr>
                      <w:b w:val="false"/>
                      <w:bCs/>
                    </w:rPr>
                    <w:t> - ROYAL® Automatic no-touch Concealed Water closet flushometer, High Efficiency 4.8 LPF (1.28 GPF), 38 mm (1-1/2") spud coupling For exposed back spud toilet, Hardwired, constructed from Semi-red brass, Rough brass finish, Chloramine resistant PERMEX® synthetic rubber diaphragm, OPTIMA® EL-1500 self-adaptive infrared sensor, Sensor located on wall box cover plate, 330 x 432 mm (13" x 17") EASY ACCESS® wall box with stainless steel front access panel and vandal-resistant screws, Courtesy Flush® electrical override button, Flush tube for 368 mm (14-1/2") rough-in, 51 - 273 mm (2" - 10-3/4") c.c. "L" dimension range, 25 mm (1") I.P.S. wheel handle Bak-Chek® angle control stop, High back pressure vacuum breaker, 25 mm (1") supply pipe, 24 VAC input/output, With indicator light, Requires transformers 0345154 or 0345999, Compliances:</w:t>
                  </w:r>
                </w:p>
                <w:p>
                  <w:pPr>
                    <w:pStyle w:val="Heading2"/>
                    <w:keepNext w:val="true"/>
                    <w:keepLines/>
                    <w:numPr>
                      <w:ilvl w:val="0"/>
                      <w:numId w:val="0"/>
                    </w:numPr>
                    <w:spacing w:before="40" w:after="0"/>
                    <w:ind w:left="0" w:hanging="0"/>
                    <w:outlineLvl w:val="1"/>
                    <w:rPr/>
                  </w:pPr>
                  <w:r>
                    <w:rPr/>
                    <w:t xml:space="preserve">Sloan SL-EL-154 Faucet and Flush Valve Power Kit </w:t>
                  </w:r>
                  <w:r>
                    <w:rPr>
                      <w:b w:val="false"/>
                      <w:bCs/>
                    </w:rPr>
                    <w:t> - For flush valve</w:t>
                  </w:r>
                </w:p>
                <w:p>
                  <w:pPr>
                    <w:pStyle w:val="Heading2"/>
                    <w:keepNext w:val="true"/>
                    <w:keepLines/>
                    <w:numPr>
                      <w:ilvl w:val="0"/>
                      <w:numId w:val="0"/>
                    </w:numPr>
                    <w:spacing w:before="40" w:after="0"/>
                    <w:ind w:left="0" w:hanging="0"/>
                    <w:outlineLvl w:val="1"/>
                    <w:rPr/>
                  </w:pPr>
                  <w:r>
                    <w:rPr/>
                    <w:t xml:space="preserve">Jay R. Smith 0210L Carrier </w:t>
                  </w:r>
                  <w:r>
                    <w:rPr>
                      <w:b w:val="false"/>
                      <w:bCs/>
                    </w:rPr>
                    <w:t> - CAULK left hand, ADJUSTABLE FIXTURE FOR SIPHON jet WATER CLOSETS - SHALLOW ROUGH-IN TYPE</w:t>
                  </w:r>
                </w:p>
              </w:tc>
            </w:tr>
          </w:tbl>
          <w:p>
            <w:pPr>
              <w:pStyle w:val="Normal"/>
              <w:rPr>
                <w:rFonts w:ascii="Liberation Serif" w:hAnsi="Liberation Serif"/>
                <w:color w:val="000000"/>
                <w:sz w:val="24"/>
              </w:rPr>
            </w:pPr>
            <w:r>
              <w:rPr>
                <w:rFonts w:ascii="Liberation Serif" w:hAnsi="Liberation Serif"/>
                <w:color w:val="000000"/>
                <w:sz w:val="24"/>
              </w:rPr>
            </w:r>
          </w:p>
        </w:tc>
      </w:tr>
    </w:tbl>
    <w:p>
      <w:pPr>
        <w:pStyle w:val="Normal"/>
        <w:rPr/>
      </w:pPr>
      <w:r>
        <w:rPr/>
      </w:r>
    </w:p>
    <w:sectPr>
      <w:type w:val="nextPage"/>
      <w:pgSz w:w="12240" w:h="15840"/>
      <w:pgMar w:top="720" w:right="720" w:bottom="720" w:left="720"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Open San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mc:Ignorable="">
  <w:zoom w:percent="191"/>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zh-CN" w:bidi=""/>
</w:settings>
</file>

<file path=word/styles.xml><?xml version="1.0" encoding="utf-8"?>
<w:styl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w:docDefaults>
    <w:rPrDefault>
      <w:rPr>
        <w:rFonts w:ascii="Calibri" w:hAnsi="Calibri" w:eastAsia="等线" w:cs="" w:asciiTheme="minorHAnsi" w:hAnsiTheme="minorHAnsi" w:eastAsiaTheme="minorEastAsia" w:cstheme="minorBidi"/>
        <w:sz w:val="20"/>
        <w:szCs w:val="24"/>
        <w:lang w:val="en-CA" w:eastAsia="zh-CN" w:bidi="ar-SA"/>
      </w:rPr>
    </w:rPrDefault>
    <w:pPrDefault>
      <w:pPr>
        <w:suppressAutoHyphens w:val="true"/>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sid w:val="00b352e2"/>
    <w:pPr>
      <w:widowControl/>
      <w:bidi w:val="false"/>
      <w:spacing w:before="0" w:after="0"/>
      <w:jc w:val="left"/>
    </w:pPr>
    <w:rPr>
      <w:rFonts w:ascii="Calibri" w:hAnsi="Calibri" w:eastAsia="等线" w:cs="" w:asciiTheme="minorHAnsi" w:hAnsiTheme="minorHAnsi" w:eastAsiaTheme="minorEastAsia" w:cstheme="minorBidi"/>
      <w:color w:val="00000A"/>
      <w:kern w:val="0"/>
      <w:sz w:val="20"/>
      <w:szCs w:val="24"/>
      <w:lang w:val="en-CA" w:eastAsia="zh-CN" w:bidi="ar-SA"/>
    </w:rPr>
  </w:style>
  <w:style w:type="paragraph" w:styleId="Heading1">
    <w:name w:val="Heading 1"/>
    <w:basedOn w:val="Normal"/>
    <w:next w:val="Normal"/>
    <w:link w:val="Heading1Char"/>
    <w:uiPriority w:val="9"/>
    <w:qFormat/>
    <w:rsid w:val="00b352e2"/>
    <w:pPr>
      <w:keepNext w:val="true"/>
      <w:keepLines/>
      <w:outlineLvl w:val="0"/>
    </w:pPr>
    <w:rPr>
      <w:rFonts w:ascii="Calibri Light" w:hAnsi="Calibri Light" w:eastAsia="等线 Light" w:cs="" w:asciiTheme="majorHAnsi" w:hAnsiTheme="majorHAnsi"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b352e2"/>
    <w:pPr>
      <w:keepNext w:val="true"/>
      <w:keepLines/>
      <w:bidi w:val="false"/>
      <w:spacing w:before="0" w:after="0"/>
      <w:jc w:val="left"/>
      <w:outlineLvl w:val="1"/>
    </w:pPr>
    <w:rPr>
      <w:rFonts w:ascii="Calibri" w:hAnsi="Calibri" w:eastAsia="等线 Light" w:cs="" w:eastAsiaTheme="majorEastAsia" w:cstheme="majorBidi"/>
      <w:b/>
      <w:color w:val="000000" w:themeColor="text1"/>
      <w:szCs w:val="26"/>
    </w:rPr>
  </w:style>
  <w:style w:type="character" w:styleId="DefaultParagraphFont" w:default="true">
    <w:name w:val="Default Paragraph Font"/>
    <w:uiPriority w:val="1"/>
    <w:semiHidden/>
    <w:unhideWhenUsed/>
    <w:qFormat/>
    <w:rPr/>
  </w:style>
  <w:style w:type="character" w:styleId="Heading1Char" w:customStyle="true">
    <w:name w:val="Heading 1 Char"/>
    <w:basedOn w:val="DefaultParagraphFont"/>
    <w:link w:val="Heading1"/>
    <w:uiPriority w:val="9"/>
    <w:qFormat/>
    <w:rsid w:val="00b352e2"/>
    <w:rPr>
      <w:rFonts w:ascii="Calibri Light" w:hAnsi="Calibri Light" w:eastAsia="等线 Light" w:cs="" w:asciiTheme="majorHAnsi" w:hAnsiTheme="majorHAnsi" w:eastAsiaTheme="majorEastAsia" w:cstheme="majorBidi"/>
      <w:b/>
      <w:color w:val="000000" w:themeColor="text1"/>
      <w:sz w:val="32"/>
      <w:szCs w:val="32"/>
    </w:rPr>
  </w:style>
  <w:style w:type="character" w:styleId="Heading2Char" w:customStyle="true">
    <w:name w:val="Heading 2 Char"/>
    <w:basedOn w:val="DefaultParagraphFont"/>
    <w:link w:val="Heading2"/>
    <w:uiPriority w:val="9"/>
    <w:qFormat/>
    <w:rsid w:val="00b352e2"/>
    <w:rPr>
      <w:rFonts w:ascii="Calibri Light" w:hAnsi="Calibri Light" w:eastAsia="等线 Light" w:cs="" w:asciiTheme="majorHAnsi" w:hAnsiTheme="majorHAnsi" w:eastAsiaTheme="majorEastAsia" w:cstheme="majorBidi"/>
      <w:b/>
      <w:color w:val="000000" w:themeColor="text1"/>
      <w:sz w:val="20"/>
      <w:szCs w:val="26"/>
    </w:rPr>
  </w:style>
  <w:style w:type="character" w:styleId="Strong">
    <w:name w:val="Strong"/>
    <w:basedOn w:val="DefaultParagraphFont"/>
    <w:uiPriority w:val="22"/>
    <w:qFormat/>
    <w:rsid w:val="00a13115"/>
    <w:rPr>
      <w:rFonts w:ascii="Open Sans" w:hAnsi="Open Sans"/>
      <w:b/>
      <w:bCs/>
      <w:i w:val="false"/>
      <w:sz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bidi w:val="false"/>
      <w:spacing w:before="0" w:after="0" w:line="288" w:lineRule="auto"/>
      <w:jc w:val="left"/>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Revision">
    <w:name w:val="Revision"/>
    <w:uiPriority w:val="99"/>
    <w:semiHidden/>
    <w:qFormat/>
    <w:rsid w:val="00ae053d"/>
    <w:pPr>
      <w:widowControl/>
      <w:bidi w:val="false"/>
      <w:spacing w:before="0" w:after="0"/>
      <w:jc w:val="left"/>
    </w:pPr>
    <w:rPr>
      <w:rFonts w:ascii="Calibri" w:hAnsi="Calibri" w:eastAsia="等线" w:cs="" w:asciiTheme="minorHAnsi" w:hAnsiTheme="minorHAnsi" w:eastAsiaTheme="minorEastAsia" w:cstheme="minorBidi"/>
      <w:color w:val="00000A"/>
      <w:kern w:val="0"/>
      <w:sz w:val="20"/>
      <w:szCs w:val="24"/>
      <w:lang w:val="en-CA" w:eastAsia="zh-CN" w:bidi="ar-SA"/>
    </w:rPr>
  </w:style>
  <w:style w:type="paragraph" w:styleId="ListParagraph">
    <w:name w:val="List Paragraph"/>
    <w:basedOn w:val="Normal"/>
    <w:uiPriority w:val="34"/>
    <w:qFormat/>
    <w:rsid w:val="00a13115"/>
    <w:pPr>
      <w:spacing w:before="0" w:after="0"/>
      <w:contextualSpacing/>
    </w:pPr>
    <w:rPr>
      <w:rFonts w:ascii="Open Sans" w:hAnsi="Open Sans"/>
      <w:sz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true">
    <w:name w:val="No List"/>
    <w:uiPriority w:val="99"/>
    <w:semiHidden/>
    <w:unhideWhenUsed/>
    <w:qFormat/>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8f51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Relationships xmlns="http://schemas.openxmlformats.org/package/2006/relationships"><Relationship Target="styles.xml" Type="http://schemas.openxmlformats.org/officeDocument/2006/relationships/styles" Id="rId1"/><Relationship Target="fontTable.xml" Type="http://schemas.openxmlformats.org/officeDocument/2006/relationships/fontTable" Id="rId2"/><Relationship Target="settings.xml" Type="http://schemas.openxmlformats.org/officeDocument/2006/relationships/settings" Id="rId3"/><Relationship Target="theme/theme1.xml" Type="http://schemas.openxmlformats.org/officeDocument/2006/relationships/theme" Id="rId4"/><Relationship Target="../customXml/item1.xml" Type="http://schemas.openxmlformats.org/officeDocument/2006/relationships/customXml" Id="rId5"/></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Target="itemProps1.xml" Type="http://schemas.openxmlformats.org/officeDocument/2006/relationships/customXmlProps" Id="rId1"/></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4F7D6670-AD05-754D-80B3-F985A275531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10</properties:Words>
  <properties:Characters>138</properties:Characters>
  <properties:Paragraphs>8</properties:Paragraphs>
  <properties:TotalTime>6</properties:TotalTime>
  <properties:CharactersWithSpaces>140</properties:CharactersWithSpaces>
  <properties:Application>docx4j</properties:Application>
  <properties:AppVersion>6.0</properties:AppVersion>
</properties:Properties>
</file>

<file path=docProps/core.xml><?xml version="1.0" encoding="utf-8"?>
<cp:coreProperties xmlns:dc="http://purl.org/dc/elements/1.1/" xmlns:dcterms="http://purl.org/dc/terms/" xmlns:cp="http://schemas.openxmlformats.org/package/2006/metadata/core-properties">
  <dcterms:created xmlns:xsi="http://www.w3.org/2001/XMLSchema-instance" xsi:type="dcterms:W3CDTF">2019-02-26T19:40:00Z</dcterms:created>
  <dc:creator>Che Yan</dc:creator>
  <dc:description/>
  <dc:language>en-CA</dc:language>
  <cp:lastModifiedBy>docx4j</cp:lastModifiedBy>
  <dcterms:modified xmlns:xsi="http://www.w3.org/2001/XMLSchema-instance" xsi:type="dcterms:W3CDTF">2022-02-01T14:18:21Z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